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51" w:rsidRPr="005C6A87" w:rsidRDefault="008E054C" w:rsidP="008E054C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</w:pPr>
      <w:r w:rsidRPr="005C6A87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ИНФОРМАЦИЯ ОБ ОПАСНЫХ ИГРУШКАХ</w:t>
      </w:r>
    </w:p>
    <w:p w:rsidR="008E054C" w:rsidRDefault="008E054C" w:rsidP="00CC40D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40ECF" w:rsidRDefault="002343FC" w:rsidP="00C80AF3">
      <w:pPr>
        <w:pStyle w:val="a3"/>
        <w:tabs>
          <w:tab w:val="left" w:pos="4536"/>
        </w:tabs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19050</wp:posOffset>
            </wp:positionV>
            <wp:extent cx="1849120" cy="14554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054C">
        <w:rPr>
          <w:rFonts w:ascii="Times New Roman" w:hAnsi="Times New Roman"/>
          <w:sz w:val="28"/>
          <w:szCs w:val="28"/>
        </w:rPr>
        <w:t>Н</w:t>
      </w:r>
      <w:r w:rsidR="005C6A87">
        <w:rPr>
          <w:rFonts w:ascii="Times New Roman" w:hAnsi="Times New Roman"/>
          <w:sz w:val="28"/>
          <w:szCs w:val="28"/>
        </w:rPr>
        <w:t>е</w:t>
      </w:r>
      <w:r w:rsidR="008E054C">
        <w:rPr>
          <w:rFonts w:ascii="Times New Roman" w:hAnsi="Times New Roman"/>
          <w:sz w:val="28"/>
          <w:szCs w:val="28"/>
        </w:rPr>
        <w:t xml:space="preserve"> всегда детские игрушки так безопасны как кажутся на первый взгляд</w:t>
      </w:r>
      <w:r w:rsidR="00C80AF3">
        <w:rPr>
          <w:rFonts w:ascii="Times New Roman" w:hAnsi="Times New Roman"/>
          <w:sz w:val="28"/>
          <w:szCs w:val="28"/>
        </w:rPr>
        <w:t xml:space="preserve">, например, детский лук для стрельбы. Как понять, </w:t>
      </w:r>
      <w:r w:rsidR="00540ECF">
        <w:rPr>
          <w:rFonts w:ascii="Times New Roman" w:hAnsi="Times New Roman"/>
          <w:sz w:val="28"/>
          <w:szCs w:val="28"/>
        </w:rPr>
        <w:t>безопас</w:t>
      </w:r>
      <w:r w:rsidR="00C80AF3">
        <w:rPr>
          <w:rFonts w:ascii="Times New Roman" w:hAnsi="Times New Roman"/>
          <w:sz w:val="28"/>
          <w:szCs w:val="28"/>
        </w:rPr>
        <w:t xml:space="preserve">на ли игрушка </w:t>
      </w:r>
      <w:r w:rsidR="00540ECF">
        <w:rPr>
          <w:rFonts w:ascii="Times New Roman" w:hAnsi="Times New Roman"/>
          <w:sz w:val="28"/>
          <w:szCs w:val="28"/>
        </w:rPr>
        <w:t>в использовании для ребенка</w:t>
      </w:r>
      <w:r w:rsidR="00C80AF3">
        <w:rPr>
          <w:rFonts w:ascii="Times New Roman" w:hAnsi="Times New Roman"/>
          <w:sz w:val="28"/>
          <w:szCs w:val="28"/>
        </w:rPr>
        <w:t>?</w:t>
      </w:r>
      <w:r w:rsidR="00540ECF">
        <w:rPr>
          <w:rFonts w:ascii="Times New Roman" w:hAnsi="Times New Roman"/>
          <w:sz w:val="28"/>
          <w:szCs w:val="28"/>
        </w:rPr>
        <w:t xml:space="preserve"> </w:t>
      </w:r>
      <w:r w:rsidR="00B43B16">
        <w:rPr>
          <w:rFonts w:ascii="Times New Roman" w:hAnsi="Times New Roman"/>
          <w:sz w:val="28"/>
          <w:szCs w:val="28"/>
        </w:rPr>
        <w:t>Должн</w:t>
      </w:r>
      <w:r w:rsidR="00171D51">
        <w:rPr>
          <w:rFonts w:ascii="Times New Roman" w:hAnsi="Times New Roman"/>
          <w:sz w:val="28"/>
          <w:szCs w:val="28"/>
        </w:rPr>
        <w:t>а</w:t>
      </w:r>
      <w:r w:rsidR="00B43B16">
        <w:rPr>
          <w:rFonts w:ascii="Times New Roman" w:hAnsi="Times New Roman"/>
          <w:sz w:val="28"/>
          <w:szCs w:val="28"/>
        </w:rPr>
        <w:t xml:space="preserve"> ли быть на игрушке указан</w:t>
      </w:r>
      <w:r w:rsidR="00540ECF">
        <w:rPr>
          <w:rFonts w:ascii="Times New Roman" w:hAnsi="Times New Roman"/>
          <w:sz w:val="28"/>
          <w:szCs w:val="28"/>
        </w:rPr>
        <w:t>а</w:t>
      </w:r>
      <w:r w:rsidR="00B43B16">
        <w:rPr>
          <w:rFonts w:ascii="Times New Roman" w:hAnsi="Times New Roman"/>
          <w:sz w:val="28"/>
          <w:szCs w:val="28"/>
        </w:rPr>
        <w:t xml:space="preserve"> информация </w:t>
      </w:r>
      <w:r w:rsidR="00B43B16" w:rsidRPr="00B43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опасностях и мерах, принимаемых для безопасного использования </w:t>
      </w:r>
      <w:r w:rsidR="001C4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вида </w:t>
      </w:r>
      <w:r w:rsidR="00B43B16" w:rsidRPr="00B43B16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</w:t>
      </w:r>
      <w:r w:rsidR="00540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какая</w:t>
      </w:r>
      <w:r w:rsidR="00B43B1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C80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040F" w:rsidRPr="005C6A87" w:rsidRDefault="00C80AF3" w:rsidP="0081642E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13764" w:rsidRPr="00540ECF">
        <w:rPr>
          <w:rFonts w:ascii="Times New Roman" w:hAnsi="Times New Roman"/>
          <w:sz w:val="28"/>
          <w:szCs w:val="28"/>
        </w:rPr>
        <w:t>оответствующая информация</w:t>
      </w:r>
      <w:r w:rsidR="0081642E" w:rsidRPr="00540ECF">
        <w:rPr>
          <w:rFonts w:ascii="Times New Roman" w:hAnsi="Times New Roman"/>
          <w:sz w:val="28"/>
          <w:szCs w:val="28"/>
        </w:rPr>
        <w:t xml:space="preserve"> </w:t>
      </w:r>
      <w:r w:rsidR="002F040F" w:rsidRPr="00540ECF">
        <w:rPr>
          <w:rFonts w:ascii="Times New Roman" w:hAnsi="Times New Roman"/>
          <w:sz w:val="28"/>
          <w:szCs w:val="28"/>
        </w:rPr>
        <w:t>обязательно должна быть указана</w:t>
      </w:r>
      <w:r w:rsidR="00213764" w:rsidRPr="00540ECF">
        <w:rPr>
          <w:rFonts w:ascii="Times New Roman" w:hAnsi="Times New Roman"/>
          <w:sz w:val="28"/>
          <w:szCs w:val="28"/>
        </w:rPr>
        <w:t xml:space="preserve"> на игрушке</w:t>
      </w:r>
      <w:r w:rsidR="002F040F" w:rsidRPr="00540ECF">
        <w:rPr>
          <w:rFonts w:ascii="Times New Roman" w:hAnsi="Times New Roman"/>
          <w:sz w:val="28"/>
          <w:szCs w:val="28"/>
        </w:rPr>
        <w:t xml:space="preserve">. </w:t>
      </w:r>
      <w:r w:rsidR="005A427F" w:rsidRPr="005C6A87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="003453EC" w:rsidRPr="005C6A87">
        <w:rPr>
          <w:rFonts w:ascii="Times New Roman" w:hAnsi="Times New Roman"/>
          <w:color w:val="FF0000"/>
          <w:sz w:val="28"/>
          <w:szCs w:val="28"/>
        </w:rPr>
        <w:t>соответствии с</w:t>
      </w:r>
      <w:r w:rsidR="00040A5E" w:rsidRPr="005C6A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0ECF" w:rsidRPr="005C6A87">
        <w:rPr>
          <w:rFonts w:ascii="Times New Roman" w:hAnsi="Times New Roman"/>
          <w:color w:val="FF0000"/>
          <w:sz w:val="28"/>
          <w:szCs w:val="28"/>
        </w:rPr>
        <w:t xml:space="preserve">Приложением №3 </w:t>
      </w:r>
      <w:r w:rsidR="004D39F0" w:rsidRPr="005C6A87">
        <w:rPr>
          <w:rFonts w:ascii="Times New Roman" w:hAnsi="Times New Roman"/>
          <w:color w:val="FF0000"/>
          <w:sz w:val="28"/>
          <w:szCs w:val="28"/>
        </w:rPr>
        <w:t>«</w:t>
      </w:r>
      <w:r w:rsidR="002F040F" w:rsidRPr="005C6A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Требовани</w:t>
      </w:r>
      <w:r w:rsidR="00540ECF" w:rsidRPr="005C6A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</w:t>
      </w:r>
      <w:r w:rsidR="002F040F" w:rsidRPr="005C6A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 информации, предупреждающей об опасностях, и мерам, принимаемым для безопасного использования игрушек, представляющих наибольшую опасность</w:t>
      </w:r>
      <w:r w:rsidR="004D39F0" w:rsidRPr="005C6A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</w:t>
      </w:r>
      <w:r w:rsidR="001C4993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40ECF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C4993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 xml:space="preserve">к Техническому регламенту Таможенного союза ТР ТС 008/2011 «О безопасности игрушек», утв. </w:t>
      </w:r>
      <w:r w:rsidR="003A2840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 xml:space="preserve">решением </w:t>
      </w:r>
      <w:r w:rsidR="001C4993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>Комиссии Таможенного союза от 23.09.2011 г. № 798</w:t>
      </w:r>
      <w:r w:rsidR="00540ECF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>,</w:t>
      </w:r>
      <w:r w:rsidR="001C4993" w:rsidRPr="00540ECF">
        <w:rPr>
          <w:rFonts w:ascii="Times New Roman CYR" w:eastAsiaTheme="minorEastAsia" w:hAnsi="Times New Roman CYR" w:cs="Times New Roman CYR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F040F" w:rsidRPr="005C6A87">
        <w:rPr>
          <w:rFonts w:ascii="Times New Roman" w:hAnsi="Times New Roman" w:cs="Times New Roman"/>
          <w:color w:val="C00000"/>
          <w:sz w:val="28"/>
          <w:szCs w:val="28"/>
        </w:rPr>
        <w:t>игрушка, представляющая опасность для детей и (или) лиц, присматривающих за ними, должна сопровождаться информацией об опасностях и мерах, принимаемых для безопасного использования игрушки, в виде предупреждающих надписей и (или) графических обозначений (пиктограмм, рисунков, знаков, символов, иных обозначений) и их комбинаций.</w:t>
      </w:r>
    </w:p>
    <w:p w:rsidR="002E1D95" w:rsidRPr="00540ECF" w:rsidRDefault="005C6A87" w:rsidP="005C6A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040F" w:rsidRPr="00540ECF">
        <w:rPr>
          <w:rFonts w:ascii="Times New Roman" w:hAnsi="Times New Roman" w:cs="Times New Roman"/>
          <w:sz w:val="28"/>
          <w:szCs w:val="28"/>
        </w:rPr>
        <w:t>Текст предупреждающей надписи должен быть понятным и корректным.</w:t>
      </w:r>
    </w:p>
    <w:p w:rsidR="00540ECF" w:rsidRPr="00540ECF" w:rsidRDefault="00540ECF" w:rsidP="00540E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0ECF">
        <w:rPr>
          <w:sz w:val="28"/>
          <w:szCs w:val="28"/>
        </w:rPr>
        <w:t xml:space="preserve">Предупреждающая надпись должна быть нанесена на игрушку и (или) этикетку, и (или) упаковку таким образом, чтобы она была доступной, легкочитаемой и достоверной, и при необходимости предупреждения должны быть включены в руководство по эксплуатации. </w:t>
      </w:r>
    </w:p>
    <w:p w:rsidR="00540ECF" w:rsidRPr="00540ECF" w:rsidRDefault="00540ECF" w:rsidP="00540E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0ECF">
        <w:rPr>
          <w:sz w:val="28"/>
          <w:szCs w:val="28"/>
        </w:rPr>
        <w:t>Игрушки небольших размеров, которые реализуются без потребительской (первичной) упаковки (например, из автомата для продажи), должны иметь соответствующие предупреждения, прикрепленные к ним и (или) содержащиеся в сопроводительной документации, прилагаемой к игрушке. Во всех случаях предупреждающие надписи должны быть легкочитаемыми на месте реализации. Предупреждения должны быть доступны для потребителя также в случаях, когда совершаются он-лайн покупки, по каталогу или иным способом и покупатель не имеет доступа к игрушке в момент совершения покупки.</w:t>
      </w:r>
    </w:p>
    <w:p w:rsidR="00540ECF" w:rsidRPr="00540ECF" w:rsidRDefault="00540ECF" w:rsidP="00540E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0ECF">
        <w:rPr>
          <w:sz w:val="28"/>
          <w:szCs w:val="28"/>
        </w:rPr>
        <w:t>На игрушку не должна наноситься предупреждающая надпись, которая вступает в противоречие с ее назначением, размерами и характеристиками.</w:t>
      </w:r>
    </w:p>
    <w:p w:rsidR="00283C0C" w:rsidRPr="00283C0C" w:rsidRDefault="00540ECF" w:rsidP="00540E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540EC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12065</wp:posOffset>
            </wp:positionV>
            <wp:extent cx="1172210" cy="1162050"/>
            <wp:effectExtent l="19050" t="0" r="889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0ECF">
        <w:rPr>
          <w:sz w:val="28"/>
          <w:szCs w:val="28"/>
        </w:rPr>
        <w:t>На игрушках, которые могут быть опасными для детей в возрасте до 3 лет, должны быть нанесены условное графическое обозначение, приведенное на </w:t>
      </w:r>
      <w:hyperlink r:id="rId7" w:anchor="/document/12190423/entry/13100" w:history="1">
        <w:r w:rsidRPr="00540ECF">
          <w:rPr>
            <w:rStyle w:val="a5"/>
            <w:color w:val="auto"/>
            <w:sz w:val="28"/>
            <w:szCs w:val="28"/>
            <w:u w:val="none"/>
          </w:rPr>
          <w:t>рисунке</w:t>
        </w:r>
      </w:hyperlink>
      <w:r w:rsidRPr="00540ECF">
        <w:rPr>
          <w:sz w:val="28"/>
          <w:szCs w:val="28"/>
        </w:rPr>
        <w:t>, и (или) предупреждающая надпись: "</w:t>
      </w:r>
      <w:r w:rsidRPr="00283C0C">
        <w:rPr>
          <w:color w:val="C00000"/>
          <w:sz w:val="28"/>
          <w:szCs w:val="28"/>
        </w:rPr>
        <w:t xml:space="preserve">Внимание. Не предназначена для детей младше 36 месяцев" или "Внимание. Не предназначена для детей младше трех лет" совместно с краткой информацией о конкретной опасности, требующей такого ограничения. </w:t>
      </w:r>
    </w:p>
    <w:p w:rsidR="00540ECF" w:rsidRPr="00540ECF" w:rsidRDefault="00540ECF" w:rsidP="00283C0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0ECF">
        <w:rPr>
          <w:sz w:val="28"/>
          <w:szCs w:val="28"/>
        </w:rPr>
        <w:t>Допускается указывать вместо слова "Внимание" слово "Предупреждение", а также применять знак "!" после данных слов.</w:t>
      </w:r>
      <w:bookmarkStart w:id="0" w:name="_GoBack"/>
      <w:bookmarkEnd w:id="0"/>
    </w:p>
    <w:p w:rsidR="00540ECF" w:rsidRPr="00540ECF" w:rsidRDefault="00540ECF" w:rsidP="001C499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40ECF" w:rsidRPr="00540ECF" w:rsidSect="005C6A87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12F11"/>
    <w:multiLevelType w:val="multilevel"/>
    <w:tmpl w:val="A06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B64"/>
    <w:rsid w:val="00012C1B"/>
    <w:rsid w:val="00040A5E"/>
    <w:rsid w:val="00097275"/>
    <w:rsid w:val="000B7C86"/>
    <w:rsid w:val="000C238F"/>
    <w:rsid w:val="000D69A9"/>
    <w:rsid w:val="00104B25"/>
    <w:rsid w:val="001377C2"/>
    <w:rsid w:val="00171D51"/>
    <w:rsid w:val="0017784F"/>
    <w:rsid w:val="00192A84"/>
    <w:rsid w:val="001C4993"/>
    <w:rsid w:val="001C58F3"/>
    <w:rsid w:val="001C7070"/>
    <w:rsid w:val="00213764"/>
    <w:rsid w:val="002343FC"/>
    <w:rsid w:val="0024453E"/>
    <w:rsid w:val="00274646"/>
    <w:rsid w:val="00283C0C"/>
    <w:rsid w:val="00294A86"/>
    <w:rsid w:val="002B070D"/>
    <w:rsid w:val="002C11F3"/>
    <w:rsid w:val="002E1D95"/>
    <w:rsid w:val="002F040F"/>
    <w:rsid w:val="00322D5E"/>
    <w:rsid w:val="00342567"/>
    <w:rsid w:val="003453EC"/>
    <w:rsid w:val="00354709"/>
    <w:rsid w:val="00356EA9"/>
    <w:rsid w:val="00371454"/>
    <w:rsid w:val="00383F51"/>
    <w:rsid w:val="003872C7"/>
    <w:rsid w:val="003A2840"/>
    <w:rsid w:val="003C035D"/>
    <w:rsid w:val="003D3B88"/>
    <w:rsid w:val="00425938"/>
    <w:rsid w:val="004770CF"/>
    <w:rsid w:val="004D39F0"/>
    <w:rsid w:val="004D6A57"/>
    <w:rsid w:val="004E4E85"/>
    <w:rsid w:val="004E5568"/>
    <w:rsid w:val="004F53EB"/>
    <w:rsid w:val="00540ECF"/>
    <w:rsid w:val="00554BA4"/>
    <w:rsid w:val="005A427F"/>
    <w:rsid w:val="005C6A87"/>
    <w:rsid w:val="005D2184"/>
    <w:rsid w:val="005E122A"/>
    <w:rsid w:val="0065299B"/>
    <w:rsid w:val="00660CDD"/>
    <w:rsid w:val="00674896"/>
    <w:rsid w:val="006C3599"/>
    <w:rsid w:val="00731D7F"/>
    <w:rsid w:val="007C067D"/>
    <w:rsid w:val="0081642E"/>
    <w:rsid w:val="00883C1F"/>
    <w:rsid w:val="008B6A2C"/>
    <w:rsid w:val="008B73A5"/>
    <w:rsid w:val="008C391F"/>
    <w:rsid w:val="008D3AE3"/>
    <w:rsid w:val="008D3FC8"/>
    <w:rsid w:val="008D40BA"/>
    <w:rsid w:val="008E054C"/>
    <w:rsid w:val="00914526"/>
    <w:rsid w:val="009464AB"/>
    <w:rsid w:val="00997B2F"/>
    <w:rsid w:val="009A2318"/>
    <w:rsid w:val="009B5905"/>
    <w:rsid w:val="009B75E6"/>
    <w:rsid w:val="009F4FA5"/>
    <w:rsid w:val="00A77DB2"/>
    <w:rsid w:val="00AE7D00"/>
    <w:rsid w:val="00B13440"/>
    <w:rsid w:val="00B3011B"/>
    <w:rsid w:val="00B43B16"/>
    <w:rsid w:val="00B45439"/>
    <w:rsid w:val="00B475E3"/>
    <w:rsid w:val="00B67E63"/>
    <w:rsid w:val="00BE6EE2"/>
    <w:rsid w:val="00C114CC"/>
    <w:rsid w:val="00C2400E"/>
    <w:rsid w:val="00C80AF3"/>
    <w:rsid w:val="00CC40DF"/>
    <w:rsid w:val="00CD7266"/>
    <w:rsid w:val="00D053EE"/>
    <w:rsid w:val="00D25B64"/>
    <w:rsid w:val="00D51445"/>
    <w:rsid w:val="00D7526B"/>
    <w:rsid w:val="00D84DC4"/>
    <w:rsid w:val="00D85B25"/>
    <w:rsid w:val="00E05CF4"/>
    <w:rsid w:val="00E37526"/>
    <w:rsid w:val="00E562C2"/>
    <w:rsid w:val="00E81CF7"/>
    <w:rsid w:val="00EA14E1"/>
    <w:rsid w:val="00EC5D98"/>
    <w:rsid w:val="00EC60D5"/>
    <w:rsid w:val="00F03CF9"/>
    <w:rsid w:val="00FD0D82"/>
    <w:rsid w:val="00FF36A7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3735B-A8DA-4705-AC29-FF46665B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DF"/>
    <w:pPr>
      <w:spacing w:after="0" w:line="240" w:lineRule="auto"/>
    </w:pPr>
  </w:style>
  <w:style w:type="paragraph" w:customStyle="1" w:styleId="s1">
    <w:name w:val="s_1"/>
    <w:basedOn w:val="a"/>
    <w:rsid w:val="00383F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012C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012C1B"/>
    <w:rPr>
      <w:color w:val="0000FF"/>
      <w:u w:val="single"/>
    </w:rPr>
  </w:style>
  <w:style w:type="character" w:styleId="a6">
    <w:name w:val="Strong"/>
    <w:basedOn w:val="a0"/>
    <w:uiPriority w:val="22"/>
    <w:qFormat/>
    <w:rsid w:val="00012C1B"/>
    <w:rPr>
      <w:b/>
      <w:bCs/>
    </w:rPr>
  </w:style>
  <w:style w:type="character" w:styleId="a7">
    <w:name w:val="Emphasis"/>
    <w:basedOn w:val="a0"/>
    <w:uiPriority w:val="20"/>
    <w:qFormat/>
    <w:rsid w:val="008B7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20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2560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20076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8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39</cp:revision>
  <dcterms:created xsi:type="dcterms:W3CDTF">2025-11-26T13:58:00Z</dcterms:created>
  <dcterms:modified xsi:type="dcterms:W3CDTF">2026-01-19T13:14:00Z</dcterms:modified>
</cp:coreProperties>
</file>